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1DAC4" w14:textId="624A5756" w:rsidR="00660A52" w:rsidRDefault="0053002C">
      <w:r>
        <w:t xml:space="preserve">Electroconvulsive therapy: optimum use for </w:t>
      </w:r>
      <w:r w:rsidR="00ED0546">
        <w:t xml:space="preserve">the </w:t>
      </w:r>
      <w:r>
        <w:t>treat</w:t>
      </w:r>
      <w:r w:rsidR="00ED0546">
        <w:t>ment of</w:t>
      </w:r>
      <w:r>
        <w:t xml:space="preserve"> catatonia</w:t>
      </w:r>
    </w:p>
    <w:p w14:paraId="590578E6" w14:textId="271BDA10" w:rsidR="00E75F6B" w:rsidRDefault="00E75F6B">
      <w:r>
        <w:t>Neera Ghaziuddin, MD</w:t>
      </w:r>
    </w:p>
    <w:p w14:paraId="2A4D07A3" w14:textId="682AAFA9" w:rsidR="0053002C" w:rsidRDefault="0053002C"/>
    <w:p w14:paraId="48A1D01E" w14:textId="02B9F40E" w:rsidR="0053002C" w:rsidRDefault="0053002C"/>
    <w:p w14:paraId="32D478CE" w14:textId="5A05F60F" w:rsidR="0053002C" w:rsidRDefault="0053002C">
      <w:r w:rsidRPr="0053002C">
        <w:rPr>
          <w:b/>
          <w:bCs/>
        </w:rPr>
        <w:t>Aim:</w:t>
      </w:r>
      <w:r>
        <w:t xml:space="preserve"> </w:t>
      </w:r>
      <w:r w:rsidR="003005F7">
        <w:t>D</w:t>
      </w:r>
      <w:r>
        <w:t>escribe details about the use of ECT including when to use it, course</w:t>
      </w:r>
      <w:r w:rsidR="00ED0546">
        <w:t>-</w:t>
      </w:r>
      <w:r>
        <w:t>length, maintenance ECT and what factors may undermine the efficacy of ECT when treating catatonia.</w:t>
      </w:r>
    </w:p>
    <w:p w14:paraId="5ACB9F7F" w14:textId="2133410F" w:rsidR="0053002C" w:rsidRDefault="0053002C">
      <w:r w:rsidRPr="0053002C">
        <w:rPr>
          <w:b/>
          <w:bCs/>
        </w:rPr>
        <w:t>Methods:</w:t>
      </w:r>
      <w:r>
        <w:t xml:space="preserve"> Literature review and practical experience regarding </w:t>
      </w:r>
      <w:r w:rsidR="00ED0546">
        <w:t xml:space="preserve">ECT-use </w:t>
      </w:r>
      <w:r>
        <w:t>will be described.</w:t>
      </w:r>
      <w:r w:rsidR="00C67982">
        <w:t xml:space="preserve"> Specifically, we will describe outcome when ECT is abruptly discontinued or reduced in patients with catatonia</w:t>
      </w:r>
      <w:r w:rsidR="003005F7">
        <w:t>. Additionally, we will</w:t>
      </w:r>
      <w:r w:rsidR="00C67982">
        <w:t xml:space="preserve"> present data involving patients who have received </w:t>
      </w:r>
      <w:r w:rsidR="003005F7">
        <w:t xml:space="preserve">an </w:t>
      </w:r>
      <w:r w:rsidR="00C67982">
        <w:t>extended course of ECT, such as those treated for 5 years or more</w:t>
      </w:r>
      <w:r w:rsidR="003005F7">
        <w:t xml:space="preserve">.  Patients who have developed NMS will also be described including signs and symptoms and the usefulness of laboratory findings. </w:t>
      </w:r>
    </w:p>
    <w:p w14:paraId="52059AF5" w14:textId="4D4A10D3" w:rsidR="0053002C" w:rsidRDefault="0053002C">
      <w:r w:rsidRPr="0053002C">
        <w:rPr>
          <w:b/>
          <w:bCs/>
        </w:rPr>
        <w:t>Results:</w:t>
      </w:r>
      <w:r>
        <w:t xml:space="preserve"> ECT is highly effective in </w:t>
      </w:r>
      <w:r w:rsidR="00ED0546">
        <w:t xml:space="preserve">the </w:t>
      </w:r>
      <w:r>
        <w:t>treat</w:t>
      </w:r>
      <w:r w:rsidR="00ED0546">
        <w:t xml:space="preserve">ment </w:t>
      </w:r>
      <w:r w:rsidR="00E75F6B">
        <w:t xml:space="preserve">of </w:t>
      </w:r>
      <w:r>
        <w:t xml:space="preserve">catatonia.  </w:t>
      </w:r>
      <w:r w:rsidR="00ED0546">
        <w:t xml:space="preserve">This modality is recommended when </w:t>
      </w:r>
      <w:r>
        <w:t>a patient does not respond to</w:t>
      </w:r>
      <w:r w:rsidR="00ED0546">
        <w:t xml:space="preserve"> a </w:t>
      </w:r>
      <w:r>
        <w:t xml:space="preserve">high-dose and/or </w:t>
      </w:r>
      <w:r w:rsidR="00E75F6B">
        <w:t xml:space="preserve">the </w:t>
      </w:r>
      <w:r>
        <w:t>best</w:t>
      </w:r>
      <w:r w:rsidR="00ED0546">
        <w:t>-</w:t>
      </w:r>
      <w:r>
        <w:t>tolerated dose of a benzodiazepine</w:t>
      </w:r>
      <w:r w:rsidR="00ED0546">
        <w:t>.</w:t>
      </w:r>
      <w:r>
        <w:t xml:space="preserve"> </w:t>
      </w:r>
      <w:r w:rsidR="00ED0546">
        <w:t xml:space="preserve">Earlier use may be recommended </w:t>
      </w:r>
      <w:r>
        <w:t xml:space="preserve">when there are symptoms </w:t>
      </w:r>
      <w:r w:rsidR="00ED0546">
        <w:t xml:space="preserve">that </w:t>
      </w:r>
      <w:r>
        <w:t>indicat</w:t>
      </w:r>
      <w:r w:rsidR="00ED0546">
        <w:t>e</w:t>
      </w:r>
      <w:r>
        <w:t xml:space="preserve"> imminent risk to life and well-being of the patient</w:t>
      </w:r>
      <w:r w:rsidR="00ED0546">
        <w:t xml:space="preserve"> (inadequate oral intake, persistent and severe agitation, severe self-injurious behavior</w:t>
      </w:r>
      <w:r w:rsidR="003005F7">
        <w:t xml:space="preserve">, </w:t>
      </w:r>
      <w:r w:rsidR="00ED0546">
        <w:t>NMS)</w:t>
      </w:r>
      <w:r>
        <w:t xml:space="preserve">. </w:t>
      </w:r>
      <w:r w:rsidR="00C652BB">
        <w:t xml:space="preserve">Most patients with catatonia require a longer index course than seen in patients who do not meet </w:t>
      </w:r>
      <w:r w:rsidR="00ED0546">
        <w:t xml:space="preserve">the </w:t>
      </w:r>
      <w:r w:rsidR="00C652BB">
        <w:t>criteria of catatonia.  Patients with catatonia may also be highly s</w:t>
      </w:r>
      <w:r w:rsidR="00E75F6B">
        <w:t>ensitive</w:t>
      </w:r>
      <w:r w:rsidR="00C652BB">
        <w:t xml:space="preserve"> to</w:t>
      </w:r>
      <w:r w:rsidR="003005F7">
        <w:t xml:space="preserve"> abruptly stopping or reducing the treatment frequency which was identified during the COVID pandemic.  M</w:t>
      </w:r>
      <w:r w:rsidR="00C652BB">
        <w:t>aintenance ECT-MECT) which should be titrated based on individual response</w:t>
      </w:r>
      <w:r w:rsidR="003005F7">
        <w:t xml:space="preserve"> and lead a relatively healthy life while receiving ECT over years</w:t>
      </w:r>
      <w:r w:rsidR="00C652BB">
        <w:t>.  Some medications may have adverse effect or undermine the efficacy of ECT and require careful and ongoing review.</w:t>
      </w:r>
    </w:p>
    <w:p w14:paraId="1DD04B60" w14:textId="2DF98C6F" w:rsidR="00C652BB" w:rsidRDefault="00C652BB">
      <w:r w:rsidRPr="00C652BB">
        <w:rPr>
          <w:b/>
          <w:bCs/>
        </w:rPr>
        <w:t>Conclusion:</w:t>
      </w:r>
      <w:r>
        <w:t xml:space="preserve"> ECT is a highly effective treatment but factors that may be specific to managing catatonia require careful attention.</w:t>
      </w:r>
    </w:p>
    <w:p w14:paraId="598D5CA8" w14:textId="1F288D2C" w:rsidR="00C652BB" w:rsidRDefault="00C652BB"/>
    <w:p w14:paraId="71BC994A" w14:textId="7F759A89" w:rsidR="00C652BB" w:rsidRDefault="00C652BB">
      <w:r>
        <w:t>Key words: ECT, catatonia, recommendations</w:t>
      </w:r>
    </w:p>
    <w:sectPr w:rsidR="00C652BB" w:rsidSect="00A87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02C"/>
    <w:rsid w:val="000050DD"/>
    <w:rsid w:val="00017799"/>
    <w:rsid w:val="00020191"/>
    <w:rsid w:val="000215D1"/>
    <w:rsid w:val="00022CF7"/>
    <w:rsid w:val="00025634"/>
    <w:rsid w:val="00027525"/>
    <w:rsid w:val="00030AB6"/>
    <w:rsid w:val="00031417"/>
    <w:rsid w:val="0003363F"/>
    <w:rsid w:val="00033668"/>
    <w:rsid w:val="00040C5C"/>
    <w:rsid w:val="00044DC3"/>
    <w:rsid w:val="000477CA"/>
    <w:rsid w:val="00050A1A"/>
    <w:rsid w:val="00052E5D"/>
    <w:rsid w:val="000565DE"/>
    <w:rsid w:val="0006167C"/>
    <w:rsid w:val="00062678"/>
    <w:rsid w:val="00065847"/>
    <w:rsid w:val="0006594F"/>
    <w:rsid w:val="000703FF"/>
    <w:rsid w:val="00072C87"/>
    <w:rsid w:val="00073ABB"/>
    <w:rsid w:val="000804AF"/>
    <w:rsid w:val="000825C7"/>
    <w:rsid w:val="00083946"/>
    <w:rsid w:val="00084AF2"/>
    <w:rsid w:val="000859A9"/>
    <w:rsid w:val="00086F7E"/>
    <w:rsid w:val="00092F67"/>
    <w:rsid w:val="00094151"/>
    <w:rsid w:val="000945A5"/>
    <w:rsid w:val="00094FF2"/>
    <w:rsid w:val="000957A8"/>
    <w:rsid w:val="00095A51"/>
    <w:rsid w:val="000A2D92"/>
    <w:rsid w:val="000B0B12"/>
    <w:rsid w:val="000B0C97"/>
    <w:rsid w:val="000B485F"/>
    <w:rsid w:val="000C613D"/>
    <w:rsid w:val="000C7E8A"/>
    <w:rsid w:val="000D15E4"/>
    <w:rsid w:val="000D53B2"/>
    <w:rsid w:val="000D5810"/>
    <w:rsid w:val="000D7700"/>
    <w:rsid w:val="000E18CE"/>
    <w:rsid w:val="000F38B4"/>
    <w:rsid w:val="000F3936"/>
    <w:rsid w:val="000F4BC3"/>
    <w:rsid w:val="000F5DA5"/>
    <w:rsid w:val="000F7BD8"/>
    <w:rsid w:val="0010053C"/>
    <w:rsid w:val="001033A2"/>
    <w:rsid w:val="00106401"/>
    <w:rsid w:val="00111F9A"/>
    <w:rsid w:val="0011230B"/>
    <w:rsid w:val="0011313F"/>
    <w:rsid w:val="0011360F"/>
    <w:rsid w:val="00113E5A"/>
    <w:rsid w:val="00116F8F"/>
    <w:rsid w:val="00122DC9"/>
    <w:rsid w:val="00125AE0"/>
    <w:rsid w:val="00126DAF"/>
    <w:rsid w:val="00140357"/>
    <w:rsid w:val="001500E6"/>
    <w:rsid w:val="00152927"/>
    <w:rsid w:val="00152AC3"/>
    <w:rsid w:val="00152FEC"/>
    <w:rsid w:val="001638CD"/>
    <w:rsid w:val="00163D6C"/>
    <w:rsid w:val="00170603"/>
    <w:rsid w:val="0017093D"/>
    <w:rsid w:val="00171E44"/>
    <w:rsid w:val="0017229A"/>
    <w:rsid w:val="001810A5"/>
    <w:rsid w:val="00184E78"/>
    <w:rsid w:val="0018717F"/>
    <w:rsid w:val="001A3C65"/>
    <w:rsid w:val="001A7FB7"/>
    <w:rsid w:val="001B1E2D"/>
    <w:rsid w:val="001B5AC4"/>
    <w:rsid w:val="001B7DAD"/>
    <w:rsid w:val="001C0B5A"/>
    <w:rsid w:val="001C3374"/>
    <w:rsid w:val="001D7DC0"/>
    <w:rsid w:val="001E0077"/>
    <w:rsid w:val="001E24E5"/>
    <w:rsid w:val="001E32E3"/>
    <w:rsid w:val="001E436D"/>
    <w:rsid w:val="001E63B9"/>
    <w:rsid w:val="001E76A3"/>
    <w:rsid w:val="001F0B3B"/>
    <w:rsid w:val="001F3324"/>
    <w:rsid w:val="001F4D96"/>
    <w:rsid w:val="001F60CE"/>
    <w:rsid w:val="001F7B64"/>
    <w:rsid w:val="00200B97"/>
    <w:rsid w:val="00202FE0"/>
    <w:rsid w:val="002042DA"/>
    <w:rsid w:val="0020665C"/>
    <w:rsid w:val="00214992"/>
    <w:rsid w:val="0022109F"/>
    <w:rsid w:val="002239A0"/>
    <w:rsid w:val="00224742"/>
    <w:rsid w:val="00224B34"/>
    <w:rsid w:val="002256CF"/>
    <w:rsid w:val="002256F1"/>
    <w:rsid w:val="0022647D"/>
    <w:rsid w:val="00230AFC"/>
    <w:rsid w:val="00231CCE"/>
    <w:rsid w:val="00232143"/>
    <w:rsid w:val="00232762"/>
    <w:rsid w:val="0023388C"/>
    <w:rsid w:val="00242927"/>
    <w:rsid w:val="00244AC4"/>
    <w:rsid w:val="0024531A"/>
    <w:rsid w:val="002539F0"/>
    <w:rsid w:val="0026426D"/>
    <w:rsid w:val="00265DB3"/>
    <w:rsid w:val="00266D26"/>
    <w:rsid w:val="00272027"/>
    <w:rsid w:val="0027276A"/>
    <w:rsid w:val="00275DDD"/>
    <w:rsid w:val="002769E1"/>
    <w:rsid w:val="00276F6E"/>
    <w:rsid w:val="002774EC"/>
    <w:rsid w:val="002775BD"/>
    <w:rsid w:val="00282917"/>
    <w:rsid w:val="00282E5D"/>
    <w:rsid w:val="002922D5"/>
    <w:rsid w:val="00292FE3"/>
    <w:rsid w:val="002935C0"/>
    <w:rsid w:val="00294E1D"/>
    <w:rsid w:val="002A26F8"/>
    <w:rsid w:val="002A4F13"/>
    <w:rsid w:val="002A5C77"/>
    <w:rsid w:val="002A691B"/>
    <w:rsid w:val="002A70F9"/>
    <w:rsid w:val="002B0040"/>
    <w:rsid w:val="002B35BA"/>
    <w:rsid w:val="002C1B5D"/>
    <w:rsid w:val="002C21C8"/>
    <w:rsid w:val="002C5ACB"/>
    <w:rsid w:val="002D3299"/>
    <w:rsid w:val="002D4F17"/>
    <w:rsid w:val="002D6F86"/>
    <w:rsid w:val="002D72F2"/>
    <w:rsid w:val="002E0113"/>
    <w:rsid w:val="002E0C01"/>
    <w:rsid w:val="002F64B7"/>
    <w:rsid w:val="002F6F30"/>
    <w:rsid w:val="002F74CE"/>
    <w:rsid w:val="003005F7"/>
    <w:rsid w:val="00302F6B"/>
    <w:rsid w:val="00303718"/>
    <w:rsid w:val="00304BFD"/>
    <w:rsid w:val="00312EBF"/>
    <w:rsid w:val="003133D0"/>
    <w:rsid w:val="00314820"/>
    <w:rsid w:val="00316823"/>
    <w:rsid w:val="00317B5C"/>
    <w:rsid w:val="00321687"/>
    <w:rsid w:val="00325CC2"/>
    <w:rsid w:val="00326A3C"/>
    <w:rsid w:val="003270A5"/>
    <w:rsid w:val="003301B3"/>
    <w:rsid w:val="003312FD"/>
    <w:rsid w:val="00342A43"/>
    <w:rsid w:val="003510A7"/>
    <w:rsid w:val="0035134F"/>
    <w:rsid w:val="00353D69"/>
    <w:rsid w:val="00355662"/>
    <w:rsid w:val="00361E7C"/>
    <w:rsid w:val="00362610"/>
    <w:rsid w:val="003627AC"/>
    <w:rsid w:val="00363A74"/>
    <w:rsid w:val="003650C2"/>
    <w:rsid w:val="0037078A"/>
    <w:rsid w:val="00371ACB"/>
    <w:rsid w:val="00380679"/>
    <w:rsid w:val="00384398"/>
    <w:rsid w:val="00387528"/>
    <w:rsid w:val="00387B54"/>
    <w:rsid w:val="0039174C"/>
    <w:rsid w:val="003933BB"/>
    <w:rsid w:val="003A068A"/>
    <w:rsid w:val="003A2645"/>
    <w:rsid w:val="003A5AF9"/>
    <w:rsid w:val="003A5F84"/>
    <w:rsid w:val="003B305D"/>
    <w:rsid w:val="003B399C"/>
    <w:rsid w:val="003B3CCC"/>
    <w:rsid w:val="003B5BDB"/>
    <w:rsid w:val="003B5E9F"/>
    <w:rsid w:val="003B78EC"/>
    <w:rsid w:val="003C20D6"/>
    <w:rsid w:val="003C40F6"/>
    <w:rsid w:val="003D0D2B"/>
    <w:rsid w:val="003D5765"/>
    <w:rsid w:val="003E03D1"/>
    <w:rsid w:val="003E1209"/>
    <w:rsid w:val="003E24D5"/>
    <w:rsid w:val="003E3ED3"/>
    <w:rsid w:val="003E5C78"/>
    <w:rsid w:val="003F01A2"/>
    <w:rsid w:val="003F654B"/>
    <w:rsid w:val="0040569A"/>
    <w:rsid w:val="004100B5"/>
    <w:rsid w:val="00412856"/>
    <w:rsid w:val="00414C2E"/>
    <w:rsid w:val="00415094"/>
    <w:rsid w:val="00416994"/>
    <w:rsid w:val="00422E73"/>
    <w:rsid w:val="00425AA7"/>
    <w:rsid w:val="004269DE"/>
    <w:rsid w:val="00430FB6"/>
    <w:rsid w:val="00434B31"/>
    <w:rsid w:val="00445299"/>
    <w:rsid w:val="00445DE7"/>
    <w:rsid w:val="004521CD"/>
    <w:rsid w:val="00452C91"/>
    <w:rsid w:val="004545F5"/>
    <w:rsid w:val="00456874"/>
    <w:rsid w:val="00456A0D"/>
    <w:rsid w:val="00456E9E"/>
    <w:rsid w:val="004573D5"/>
    <w:rsid w:val="0046123B"/>
    <w:rsid w:val="00464552"/>
    <w:rsid w:val="0046653C"/>
    <w:rsid w:val="0047260D"/>
    <w:rsid w:val="0047380F"/>
    <w:rsid w:val="00475764"/>
    <w:rsid w:val="00475822"/>
    <w:rsid w:val="00475AB9"/>
    <w:rsid w:val="00476D9B"/>
    <w:rsid w:val="0047779C"/>
    <w:rsid w:val="00480277"/>
    <w:rsid w:val="00480767"/>
    <w:rsid w:val="0048165D"/>
    <w:rsid w:val="00482584"/>
    <w:rsid w:val="004839F6"/>
    <w:rsid w:val="004877AE"/>
    <w:rsid w:val="00487F4E"/>
    <w:rsid w:val="004944A6"/>
    <w:rsid w:val="00497C62"/>
    <w:rsid w:val="00497FFD"/>
    <w:rsid w:val="004A00DC"/>
    <w:rsid w:val="004A4FB1"/>
    <w:rsid w:val="004A65A6"/>
    <w:rsid w:val="004B370C"/>
    <w:rsid w:val="004B5B78"/>
    <w:rsid w:val="004C01FA"/>
    <w:rsid w:val="004C0537"/>
    <w:rsid w:val="004C0E98"/>
    <w:rsid w:val="004C393E"/>
    <w:rsid w:val="004C44A7"/>
    <w:rsid w:val="004C7265"/>
    <w:rsid w:val="004D134A"/>
    <w:rsid w:val="004D2EC4"/>
    <w:rsid w:val="004D332E"/>
    <w:rsid w:val="004D587E"/>
    <w:rsid w:val="004D6456"/>
    <w:rsid w:val="004E3935"/>
    <w:rsid w:val="004E406F"/>
    <w:rsid w:val="004E4A09"/>
    <w:rsid w:val="004E76E5"/>
    <w:rsid w:val="004E7CBD"/>
    <w:rsid w:val="004E7CC3"/>
    <w:rsid w:val="004F2548"/>
    <w:rsid w:val="004F315C"/>
    <w:rsid w:val="00503DDB"/>
    <w:rsid w:val="00504C01"/>
    <w:rsid w:val="0050580C"/>
    <w:rsid w:val="0050698B"/>
    <w:rsid w:val="00510C1B"/>
    <w:rsid w:val="005210D6"/>
    <w:rsid w:val="00521DDA"/>
    <w:rsid w:val="005263A3"/>
    <w:rsid w:val="00526A14"/>
    <w:rsid w:val="0053002C"/>
    <w:rsid w:val="0053234A"/>
    <w:rsid w:val="00533CCB"/>
    <w:rsid w:val="00534589"/>
    <w:rsid w:val="00537357"/>
    <w:rsid w:val="0053776F"/>
    <w:rsid w:val="005405C1"/>
    <w:rsid w:val="00540832"/>
    <w:rsid w:val="005411F3"/>
    <w:rsid w:val="00541945"/>
    <w:rsid w:val="00543E47"/>
    <w:rsid w:val="0054616C"/>
    <w:rsid w:val="00547FF7"/>
    <w:rsid w:val="005501DD"/>
    <w:rsid w:val="00551468"/>
    <w:rsid w:val="00552CE6"/>
    <w:rsid w:val="00555F51"/>
    <w:rsid w:val="00556AC6"/>
    <w:rsid w:val="0056012E"/>
    <w:rsid w:val="005625DE"/>
    <w:rsid w:val="00562C98"/>
    <w:rsid w:val="0056458E"/>
    <w:rsid w:val="005709E0"/>
    <w:rsid w:val="00577E2B"/>
    <w:rsid w:val="00585056"/>
    <w:rsid w:val="0058631F"/>
    <w:rsid w:val="00586B3C"/>
    <w:rsid w:val="00591E7B"/>
    <w:rsid w:val="00594CBB"/>
    <w:rsid w:val="00595598"/>
    <w:rsid w:val="00596B57"/>
    <w:rsid w:val="005A05FD"/>
    <w:rsid w:val="005A21DB"/>
    <w:rsid w:val="005A4F1D"/>
    <w:rsid w:val="005A6CC0"/>
    <w:rsid w:val="005B1F4A"/>
    <w:rsid w:val="005B2D15"/>
    <w:rsid w:val="005B6938"/>
    <w:rsid w:val="005C0485"/>
    <w:rsid w:val="005C0F8E"/>
    <w:rsid w:val="005C21F2"/>
    <w:rsid w:val="005C3218"/>
    <w:rsid w:val="005C3233"/>
    <w:rsid w:val="005C51A4"/>
    <w:rsid w:val="005D023F"/>
    <w:rsid w:val="005D0311"/>
    <w:rsid w:val="005D27A5"/>
    <w:rsid w:val="005D357B"/>
    <w:rsid w:val="005E0983"/>
    <w:rsid w:val="005E6DBC"/>
    <w:rsid w:val="005E7A4E"/>
    <w:rsid w:val="005F059E"/>
    <w:rsid w:val="005F193A"/>
    <w:rsid w:val="005F405C"/>
    <w:rsid w:val="005F51AB"/>
    <w:rsid w:val="005F678D"/>
    <w:rsid w:val="005F7EE9"/>
    <w:rsid w:val="006036DB"/>
    <w:rsid w:val="00604141"/>
    <w:rsid w:val="0060427A"/>
    <w:rsid w:val="00610F0E"/>
    <w:rsid w:val="00614276"/>
    <w:rsid w:val="006155D7"/>
    <w:rsid w:val="00623F1C"/>
    <w:rsid w:val="006240CC"/>
    <w:rsid w:val="006362BB"/>
    <w:rsid w:val="00637384"/>
    <w:rsid w:val="006427A9"/>
    <w:rsid w:val="006435F4"/>
    <w:rsid w:val="0064576A"/>
    <w:rsid w:val="00646D60"/>
    <w:rsid w:val="0064713E"/>
    <w:rsid w:val="00647AEF"/>
    <w:rsid w:val="00653556"/>
    <w:rsid w:val="00653AE7"/>
    <w:rsid w:val="006570A4"/>
    <w:rsid w:val="00660A52"/>
    <w:rsid w:val="00661530"/>
    <w:rsid w:val="006635AE"/>
    <w:rsid w:val="00670DC4"/>
    <w:rsid w:val="006718A1"/>
    <w:rsid w:val="006761E7"/>
    <w:rsid w:val="00683511"/>
    <w:rsid w:val="00684CFE"/>
    <w:rsid w:val="00691382"/>
    <w:rsid w:val="006A2CC2"/>
    <w:rsid w:val="006B3772"/>
    <w:rsid w:val="006B4C79"/>
    <w:rsid w:val="006B53BB"/>
    <w:rsid w:val="006C3DD2"/>
    <w:rsid w:val="006C40E5"/>
    <w:rsid w:val="006C4B0B"/>
    <w:rsid w:val="006D20FC"/>
    <w:rsid w:val="006D4F6F"/>
    <w:rsid w:val="006D5B50"/>
    <w:rsid w:val="006E5D38"/>
    <w:rsid w:val="006E5E57"/>
    <w:rsid w:val="006F2B4E"/>
    <w:rsid w:val="006F61B0"/>
    <w:rsid w:val="006F7577"/>
    <w:rsid w:val="00704274"/>
    <w:rsid w:val="0070618B"/>
    <w:rsid w:val="00711BAC"/>
    <w:rsid w:val="007123F5"/>
    <w:rsid w:val="00712EF6"/>
    <w:rsid w:val="007138A5"/>
    <w:rsid w:val="00716460"/>
    <w:rsid w:val="0071748F"/>
    <w:rsid w:val="0072222E"/>
    <w:rsid w:val="0072302D"/>
    <w:rsid w:val="00725559"/>
    <w:rsid w:val="00732164"/>
    <w:rsid w:val="00732E18"/>
    <w:rsid w:val="00732F58"/>
    <w:rsid w:val="00734639"/>
    <w:rsid w:val="007369D0"/>
    <w:rsid w:val="0073769E"/>
    <w:rsid w:val="00744856"/>
    <w:rsid w:val="00745115"/>
    <w:rsid w:val="00746E3F"/>
    <w:rsid w:val="00751214"/>
    <w:rsid w:val="007516A9"/>
    <w:rsid w:val="00753FD8"/>
    <w:rsid w:val="00754F8E"/>
    <w:rsid w:val="007564FB"/>
    <w:rsid w:val="00757D8C"/>
    <w:rsid w:val="0076002D"/>
    <w:rsid w:val="00760F71"/>
    <w:rsid w:val="00764783"/>
    <w:rsid w:val="00777906"/>
    <w:rsid w:val="00780CDA"/>
    <w:rsid w:val="007839B1"/>
    <w:rsid w:val="0078684D"/>
    <w:rsid w:val="00791D2C"/>
    <w:rsid w:val="00792F02"/>
    <w:rsid w:val="00794B4F"/>
    <w:rsid w:val="00796C24"/>
    <w:rsid w:val="007A1C94"/>
    <w:rsid w:val="007A2475"/>
    <w:rsid w:val="007A3120"/>
    <w:rsid w:val="007A48F5"/>
    <w:rsid w:val="007A52B1"/>
    <w:rsid w:val="007B5255"/>
    <w:rsid w:val="007C178A"/>
    <w:rsid w:val="007C18DC"/>
    <w:rsid w:val="007C3C79"/>
    <w:rsid w:val="007C47C9"/>
    <w:rsid w:val="007C4C0E"/>
    <w:rsid w:val="007C7C9E"/>
    <w:rsid w:val="007D0393"/>
    <w:rsid w:val="007D0E47"/>
    <w:rsid w:val="007D1B6A"/>
    <w:rsid w:val="007D1E86"/>
    <w:rsid w:val="007D6945"/>
    <w:rsid w:val="007E1088"/>
    <w:rsid w:val="007E280F"/>
    <w:rsid w:val="007E3A77"/>
    <w:rsid w:val="007E4733"/>
    <w:rsid w:val="007E5935"/>
    <w:rsid w:val="007E67BA"/>
    <w:rsid w:val="007E7E04"/>
    <w:rsid w:val="007F5C7C"/>
    <w:rsid w:val="007F7EB5"/>
    <w:rsid w:val="00802C99"/>
    <w:rsid w:val="008159F0"/>
    <w:rsid w:val="008163BD"/>
    <w:rsid w:val="0081723C"/>
    <w:rsid w:val="00823956"/>
    <w:rsid w:val="0082450A"/>
    <w:rsid w:val="00825B96"/>
    <w:rsid w:val="00832244"/>
    <w:rsid w:val="0083302F"/>
    <w:rsid w:val="008337D8"/>
    <w:rsid w:val="008338FC"/>
    <w:rsid w:val="0083527C"/>
    <w:rsid w:val="00835514"/>
    <w:rsid w:val="00837AF6"/>
    <w:rsid w:val="00841800"/>
    <w:rsid w:val="0084538F"/>
    <w:rsid w:val="00845983"/>
    <w:rsid w:val="00845B85"/>
    <w:rsid w:val="00846BB3"/>
    <w:rsid w:val="00850244"/>
    <w:rsid w:val="0085161C"/>
    <w:rsid w:val="00851B2C"/>
    <w:rsid w:val="00851F6B"/>
    <w:rsid w:val="00852B9A"/>
    <w:rsid w:val="00852E1C"/>
    <w:rsid w:val="008533FA"/>
    <w:rsid w:val="0085447D"/>
    <w:rsid w:val="008546E6"/>
    <w:rsid w:val="0085737A"/>
    <w:rsid w:val="00871095"/>
    <w:rsid w:val="008711FC"/>
    <w:rsid w:val="00876576"/>
    <w:rsid w:val="00876BE9"/>
    <w:rsid w:val="0088298C"/>
    <w:rsid w:val="00882993"/>
    <w:rsid w:val="00886444"/>
    <w:rsid w:val="00890A57"/>
    <w:rsid w:val="008A6C29"/>
    <w:rsid w:val="008B1EDC"/>
    <w:rsid w:val="008B37A1"/>
    <w:rsid w:val="008B4018"/>
    <w:rsid w:val="008B444F"/>
    <w:rsid w:val="008B71EF"/>
    <w:rsid w:val="008C1E30"/>
    <w:rsid w:val="008C2DA4"/>
    <w:rsid w:val="008C51A0"/>
    <w:rsid w:val="008C6567"/>
    <w:rsid w:val="008D2F1B"/>
    <w:rsid w:val="008D3C02"/>
    <w:rsid w:val="008D4A05"/>
    <w:rsid w:val="008D5604"/>
    <w:rsid w:val="008D5D71"/>
    <w:rsid w:val="008D5FB5"/>
    <w:rsid w:val="008D6A28"/>
    <w:rsid w:val="008D6DEC"/>
    <w:rsid w:val="008E0CB9"/>
    <w:rsid w:val="008E0DCD"/>
    <w:rsid w:val="008E1BA1"/>
    <w:rsid w:val="008F0D98"/>
    <w:rsid w:val="008F5C75"/>
    <w:rsid w:val="008F681C"/>
    <w:rsid w:val="008F71F0"/>
    <w:rsid w:val="008F7887"/>
    <w:rsid w:val="00901BAC"/>
    <w:rsid w:val="009051C1"/>
    <w:rsid w:val="00905B5E"/>
    <w:rsid w:val="00905BED"/>
    <w:rsid w:val="00905E87"/>
    <w:rsid w:val="009064ED"/>
    <w:rsid w:val="009108C3"/>
    <w:rsid w:val="00913206"/>
    <w:rsid w:val="00913A88"/>
    <w:rsid w:val="0091458F"/>
    <w:rsid w:val="00915953"/>
    <w:rsid w:val="00921D28"/>
    <w:rsid w:val="00921F67"/>
    <w:rsid w:val="0092529B"/>
    <w:rsid w:val="0093024F"/>
    <w:rsid w:val="009305BC"/>
    <w:rsid w:val="00933591"/>
    <w:rsid w:val="00936335"/>
    <w:rsid w:val="00937F5C"/>
    <w:rsid w:val="009436C8"/>
    <w:rsid w:val="009445F3"/>
    <w:rsid w:val="00945645"/>
    <w:rsid w:val="00952590"/>
    <w:rsid w:val="009535BB"/>
    <w:rsid w:val="00956702"/>
    <w:rsid w:val="00962C9D"/>
    <w:rsid w:val="00966FD1"/>
    <w:rsid w:val="009671AF"/>
    <w:rsid w:val="00967667"/>
    <w:rsid w:val="00971F55"/>
    <w:rsid w:val="00973008"/>
    <w:rsid w:val="009732E2"/>
    <w:rsid w:val="009737CC"/>
    <w:rsid w:val="009737F5"/>
    <w:rsid w:val="00973969"/>
    <w:rsid w:val="00974E9E"/>
    <w:rsid w:val="009829FB"/>
    <w:rsid w:val="00985885"/>
    <w:rsid w:val="009901FF"/>
    <w:rsid w:val="00997F47"/>
    <w:rsid w:val="009A2096"/>
    <w:rsid w:val="009A35FF"/>
    <w:rsid w:val="009B0A1B"/>
    <w:rsid w:val="009B4326"/>
    <w:rsid w:val="009C19B6"/>
    <w:rsid w:val="009C43CE"/>
    <w:rsid w:val="009C4C8B"/>
    <w:rsid w:val="009C5C7C"/>
    <w:rsid w:val="009C613E"/>
    <w:rsid w:val="009C7803"/>
    <w:rsid w:val="009C7D92"/>
    <w:rsid w:val="009D1C21"/>
    <w:rsid w:val="009D4632"/>
    <w:rsid w:val="009D5FAE"/>
    <w:rsid w:val="009E2605"/>
    <w:rsid w:val="009E4714"/>
    <w:rsid w:val="009E6644"/>
    <w:rsid w:val="009E7BD7"/>
    <w:rsid w:val="009F4481"/>
    <w:rsid w:val="009F4AF5"/>
    <w:rsid w:val="009F4F92"/>
    <w:rsid w:val="00A001CF"/>
    <w:rsid w:val="00A008D8"/>
    <w:rsid w:val="00A053B3"/>
    <w:rsid w:val="00A1095D"/>
    <w:rsid w:val="00A12670"/>
    <w:rsid w:val="00A17EBE"/>
    <w:rsid w:val="00A236D1"/>
    <w:rsid w:val="00A247B6"/>
    <w:rsid w:val="00A25E33"/>
    <w:rsid w:val="00A32515"/>
    <w:rsid w:val="00A406F2"/>
    <w:rsid w:val="00A45705"/>
    <w:rsid w:val="00A46023"/>
    <w:rsid w:val="00A46158"/>
    <w:rsid w:val="00A47AF3"/>
    <w:rsid w:val="00A500E9"/>
    <w:rsid w:val="00A54E47"/>
    <w:rsid w:val="00A550B4"/>
    <w:rsid w:val="00A61410"/>
    <w:rsid w:val="00A615C4"/>
    <w:rsid w:val="00A66F04"/>
    <w:rsid w:val="00A745C3"/>
    <w:rsid w:val="00A761A0"/>
    <w:rsid w:val="00A86DB6"/>
    <w:rsid w:val="00A8708A"/>
    <w:rsid w:val="00A87FAB"/>
    <w:rsid w:val="00A90B2B"/>
    <w:rsid w:val="00A94EB0"/>
    <w:rsid w:val="00A966FC"/>
    <w:rsid w:val="00AA078D"/>
    <w:rsid w:val="00AA1D46"/>
    <w:rsid w:val="00AA2787"/>
    <w:rsid w:val="00AA444A"/>
    <w:rsid w:val="00AA534C"/>
    <w:rsid w:val="00AA626A"/>
    <w:rsid w:val="00AA6D88"/>
    <w:rsid w:val="00AA7AA4"/>
    <w:rsid w:val="00AA7BFB"/>
    <w:rsid w:val="00AB6A52"/>
    <w:rsid w:val="00AB762C"/>
    <w:rsid w:val="00AC647B"/>
    <w:rsid w:val="00AC76CC"/>
    <w:rsid w:val="00AD709D"/>
    <w:rsid w:val="00AD768E"/>
    <w:rsid w:val="00AE78F9"/>
    <w:rsid w:val="00AF41C2"/>
    <w:rsid w:val="00AF7B8D"/>
    <w:rsid w:val="00B024A1"/>
    <w:rsid w:val="00B03219"/>
    <w:rsid w:val="00B10383"/>
    <w:rsid w:val="00B10B4C"/>
    <w:rsid w:val="00B10F9F"/>
    <w:rsid w:val="00B11BEE"/>
    <w:rsid w:val="00B1347F"/>
    <w:rsid w:val="00B175F3"/>
    <w:rsid w:val="00B17D8A"/>
    <w:rsid w:val="00B216E0"/>
    <w:rsid w:val="00B21C7A"/>
    <w:rsid w:val="00B24154"/>
    <w:rsid w:val="00B30F1B"/>
    <w:rsid w:val="00B32EB3"/>
    <w:rsid w:val="00B33113"/>
    <w:rsid w:val="00B33320"/>
    <w:rsid w:val="00B355AB"/>
    <w:rsid w:val="00B35CA2"/>
    <w:rsid w:val="00B36012"/>
    <w:rsid w:val="00B36FE5"/>
    <w:rsid w:val="00B44F7D"/>
    <w:rsid w:val="00B471F0"/>
    <w:rsid w:val="00B47886"/>
    <w:rsid w:val="00B525E5"/>
    <w:rsid w:val="00B56FCB"/>
    <w:rsid w:val="00B611EA"/>
    <w:rsid w:val="00B61B3E"/>
    <w:rsid w:val="00B6232A"/>
    <w:rsid w:val="00B632EF"/>
    <w:rsid w:val="00B63632"/>
    <w:rsid w:val="00B636E8"/>
    <w:rsid w:val="00B636F8"/>
    <w:rsid w:val="00B63C52"/>
    <w:rsid w:val="00B66ED7"/>
    <w:rsid w:val="00B72F27"/>
    <w:rsid w:val="00B73A02"/>
    <w:rsid w:val="00B75AE2"/>
    <w:rsid w:val="00B77847"/>
    <w:rsid w:val="00B85F2D"/>
    <w:rsid w:val="00B86CD3"/>
    <w:rsid w:val="00B936C1"/>
    <w:rsid w:val="00B94576"/>
    <w:rsid w:val="00B94ECB"/>
    <w:rsid w:val="00B973BE"/>
    <w:rsid w:val="00BA4350"/>
    <w:rsid w:val="00BA6532"/>
    <w:rsid w:val="00BA7280"/>
    <w:rsid w:val="00BB0619"/>
    <w:rsid w:val="00BB277A"/>
    <w:rsid w:val="00BB329B"/>
    <w:rsid w:val="00BB4644"/>
    <w:rsid w:val="00BB5321"/>
    <w:rsid w:val="00BC5CD5"/>
    <w:rsid w:val="00BC6D65"/>
    <w:rsid w:val="00BC71A3"/>
    <w:rsid w:val="00BD0487"/>
    <w:rsid w:val="00BD0855"/>
    <w:rsid w:val="00BD223B"/>
    <w:rsid w:val="00BD30F5"/>
    <w:rsid w:val="00BD709D"/>
    <w:rsid w:val="00BE3C8E"/>
    <w:rsid w:val="00BE5F86"/>
    <w:rsid w:val="00BE6D39"/>
    <w:rsid w:val="00BE71D7"/>
    <w:rsid w:val="00BE7425"/>
    <w:rsid w:val="00BE7F9E"/>
    <w:rsid w:val="00BF0E73"/>
    <w:rsid w:val="00BF556D"/>
    <w:rsid w:val="00BF74BF"/>
    <w:rsid w:val="00BF7730"/>
    <w:rsid w:val="00C0202B"/>
    <w:rsid w:val="00C04CF2"/>
    <w:rsid w:val="00C052BB"/>
    <w:rsid w:val="00C10948"/>
    <w:rsid w:val="00C112BB"/>
    <w:rsid w:val="00C14083"/>
    <w:rsid w:val="00C15264"/>
    <w:rsid w:val="00C15558"/>
    <w:rsid w:val="00C2294D"/>
    <w:rsid w:val="00C23534"/>
    <w:rsid w:val="00C27753"/>
    <w:rsid w:val="00C3126E"/>
    <w:rsid w:val="00C34498"/>
    <w:rsid w:val="00C3486B"/>
    <w:rsid w:val="00C37018"/>
    <w:rsid w:val="00C37020"/>
    <w:rsid w:val="00C421F2"/>
    <w:rsid w:val="00C42B4A"/>
    <w:rsid w:val="00C456EE"/>
    <w:rsid w:val="00C50C6A"/>
    <w:rsid w:val="00C55FA5"/>
    <w:rsid w:val="00C575CD"/>
    <w:rsid w:val="00C63FB4"/>
    <w:rsid w:val="00C640E6"/>
    <w:rsid w:val="00C652BB"/>
    <w:rsid w:val="00C65F13"/>
    <w:rsid w:val="00C67982"/>
    <w:rsid w:val="00C70101"/>
    <w:rsid w:val="00C70701"/>
    <w:rsid w:val="00C76795"/>
    <w:rsid w:val="00C768A2"/>
    <w:rsid w:val="00C77DC0"/>
    <w:rsid w:val="00C81B45"/>
    <w:rsid w:val="00C832E8"/>
    <w:rsid w:val="00C84BC4"/>
    <w:rsid w:val="00C871D9"/>
    <w:rsid w:val="00C9362A"/>
    <w:rsid w:val="00C96227"/>
    <w:rsid w:val="00C97735"/>
    <w:rsid w:val="00CA327E"/>
    <w:rsid w:val="00CA3578"/>
    <w:rsid w:val="00CA36A0"/>
    <w:rsid w:val="00CA6EC3"/>
    <w:rsid w:val="00CB12AA"/>
    <w:rsid w:val="00CB6137"/>
    <w:rsid w:val="00CB7333"/>
    <w:rsid w:val="00CC02ED"/>
    <w:rsid w:val="00CC30B9"/>
    <w:rsid w:val="00CC3E74"/>
    <w:rsid w:val="00CC4248"/>
    <w:rsid w:val="00CC5CC4"/>
    <w:rsid w:val="00CC6468"/>
    <w:rsid w:val="00CE18C9"/>
    <w:rsid w:val="00CE3300"/>
    <w:rsid w:val="00CE3FF9"/>
    <w:rsid w:val="00CE4305"/>
    <w:rsid w:val="00CE5572"/>
    <w:rsid w:val="00CE56AE"/>
    <w:rsid w:val="00CF267D"/>
    <w:rsid w:val="00CF2DD8"/>
    <w:rsid w:val="00CF45BA"/>
    <w:rsid w:val="00CF4AED"/>
    <w:rsid w:val="00D15B8D"/>
    <w:rsid w:val="00D177A2"/>
    <w:rsid w:val="00D21DB2"/>
    <w:rsid w:val="00D24BDC"/>
    <w:rsid w:val="00D25CF7"/>
    <w:rsid w:val="00D27172"/>
    <w:rsid w:val="00D27403"/>
    <w:rsid w:val="00D30272"/>
    <w:rsid w:val="00D3095E"/>
    <w:rsid w:val="00D40C29"/>
    <w:rsid w:val="00D41F29"/>
    <w:rsid w:val="00D434EA"/>
    <w:rsid w:val="00D43A6C"/>
    <w:rsid w:val="00D440CB"/>
    <w:rsid w:val="00D541EF"/>
    <w:rsid w:val="00D64345"/>
    <w:rsid w:val="00D65744"/>
    <w:rsid w:val="00D66FAA"/>
    <w:rsid w:val="00D74667"/>
    <w:rsid w:val="00D751BB"/>
    <w:rsid w:val="00D762A2"/>
    <w:rsid w:val="00D8075F"/>
    <w:rsid w:val="00D80DED"/>
    <w:rsid w:val="00D85272"/>
    <w:rsid w:val="00D872B9"/>
    <w:rsid w:val="00D97F2D"/>
    <w:rsid w:val="00DB07D4"/>
    <w:rsid w:val="00DB3B0F"/>
    <w:rsid w:val="00DB7064"/>
    <w:rsid w:val="00DB78B1"/>
    <w:rsid w:val="00DB7CF1"/>
    <w:rsid w:val="00DC2B83"/>
    <w:rsid w:val="00DC4966"/>
    <w:rsid w:val="00DC4CC6"/>
    <w:rsid w:val="00DC61E8"/>
    <w:rsid w:val="00DC6B55"/>
    <w:rsid w:val="00DD30E8"/>
    <w:rsid w:val="00DD524C"/>
    <w:rsid w:val="00DE2518"/>
    <w:rsid w:val="00DE4071"/>
    <w:rsid w:val="00DE4580"/>
    <w:rsid w:val="00DE5030"/>
    <w:rsid w:val="00DE6D9F"/>
    <w:rsid w:val="00DF3AED"/>
    <w:rsid w:val="00DF4880"/>
    <w:rsid w:val="00DF4FCE"/>
    <w:rsid w:val="00E025B5"/>
    <w:rsid w:val="00E103EE"/>
    <w:rsid w:val="00E105E7"/>
    <w:rsid w:val="00E12799"/>
    <w:rsid w:val="00E15A5D"/>
    <w:rsid w:val="00E16C70"/>
    <w:rsid w:val="00E17EF1"/>
    <w:rsid w:val="00E20EFC"/>
    <w:rsid w:val="00E216A5"/>
    <w:rsid w:val="00E24ECE"/>
    <w:rsid w:val="00E34454"/>
    <w:rsid w:val="00E40D85"/>
    <w:rsid w:val="00E43969"/>
    <w:rsid w:val="00E45367"/>
    <w:rsid w:val="00E50072"/>
    <w:rsid w:val="00E54039"/>
    <w:rsid w:val="00E54391"/>
    <w:rsid w:val="00E5554F"/>
    <w:rsid w:val="00E57A79"/>
    <w:rsid w:val="00E57CFA"/>
    <w:rsid w:val="00E61B62"/>
    <w:rsid w:val="00E74832"/>
    <w:rsid w:val="00E75F6B"/>
    <w:rsid w:val="00E83E7E"/>
    <w:rsid w:val="00E8444C"/>
    <w:rsid w:val="00E84ECB"/>
    <w:rsid w:val="00E858B2"/>
    <w:rsid w:val="00E93649"/>
    <w:rsid w:val="00E941DA"/>
    <w:rsid w:val="00EA10DB"/>
    <w:rsid w:val="00EA61E5"/>
    <w:rsid w:val="00EB29D4"/>
    <w:rsid w:val="00EB5651"/>
    <w:rsid w:val="00EB5C09"/>
    <w:rsid w:val="00EC61B2"/>
    <w:rsid w:val="00ED0546"/>
    <w:rsid w:val="00ED2D8B"/>
    <w:rsid w:val="00ED3A55"/>
    <w:rsid w:val="00ED65A4"/>
    <w:rsid w:val="00EE0C41"/>
    <w:rsid w:val="00EE4D5F"/>
    <w:rsid w:val="00EF10A2"/>
    <w:rsid w:val="00EF128C"/>
    <w:rsid w:val="00EF724B"/>
    <w:rsid w:val="00F00FA2"/>
    <w:rsid w:val="00F0223F"/>
    <w:rsid w:val="00F03983"/>
    <w:rsid w:val="00F07B0F"/>
    <w:rsid w:val="00F101BF"/>
    <w:rsid w:val="00F10283"/>
    <w:rsid w:val="00F10F83"/>
    <w:rsid w:val="00F12C3E"/>
    <w:rsid w:val="00F1762A"/>
    <w:rsid w:val="00F21373"/>
    <w:rsid w:val="00F23B83"/>
    <w:rsid w:val="00F2502D"/>
    <w:rsid w:val="00F35574"/>
    <w:rsid w:val="00F41E4C"/>
    <w:rsid w:val="00F456FF"/>
    <w:rsid w:val="00F50222"/>
    <w:rsid w:val="00F51095"/>
    <w:rsid w:val="00F53123"/>
    <w:rsid w:val="00F5495A"/>
    <w:rsid w:val="00F55B6C"/>
    <w:rsid w:val="00F5717C"/>
    <w:rsid w:val="00F6055F"/>
    <w:rsid w:val="00F66B01"/>
    <w:rsid w:val="00F66F2C"/>
    <w:rsid w:val="00F70F54"/>
    <w:rsid w:val="00F71570"/>
    <w:rsid w:val="00F717A8"/>
    <w:rsid w:val="00F72666"/>
    <w:rsid w:val="00F72702"/>
    <w:rsid w:val="00F7313A"/>
    <w:rsid w:val="00F74FD6"/>
    <w:rsid w:val="00F75945"/>
    <w:rsid w:val="00F86853"/>
    <w:rsid w:val="00F9146C"/>
    <w:rsid w:val="00F92CB0"/>
    <w:rsid w:val="00F93D70"/>
    <w:rsid w:val="00F94262"/>
    <w:rsid w:val="00FA63D0"/>
    <w:rsid w:val="00FB22EF"/>
    <w:rsid w:val="00FB4880"/>
    <w:rsid w:val="00FB53FA"/>
    <w:rsid w:val="00FC0D7A"/>
    <w:rsid w:val="00FC1A0E"/>
    <w:rsid w:val="00FC30A4"/>
    <w:rsid w:val="00FC4AFA"/>
    <w:rsid w:val="00FD1829"/>
    <w:rsid w:val="00FD32BA"/>
    <w:rsid w:val="00FD477B"/>
    <w:rsid w:val="00FD69E6"/>
    <w:rsid w:val="00FD713E"/>
    <w:rsid w:val="00FD769F"/>
    <w:rsid w:val="00FD7CD4"/>
    <w:rsid w:val="00FE0724"/>
    <w:rsid w:val="00FE24F2"/>
    <w:rsid w:val="00FE73E1"/>
    <w:rsid w:val="00FE75BB"/>
    <w:rsid w:val="00FF009A"/>
    <w:rsid w:val="00FF12E4"/>
    <w:rsid w:val="00FF2D76"/>
    <w:rsid w:val="00FF5205"/>
    <w:rsid w:val="00FF6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A21CB"/>
  <w15:docId w15:val="{11ED5044-3075-409E-911B-25ABB63E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44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1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3087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Ghaziuddin, Neera</dc:creator>
  <cp:keywords/>
  <dc:description/>
  <cp:lastModifiedBy>Ghaziuddin, Neera</cp:lastModifiedBy>
  <cp:revision>2</cp:revision>
  <dcterms:created xsi:type="dcterms:W3CDTF">2024-02-04T14:25:00Z</dcterms:created>
  <dcterms:modified xsi:type="dcterms:W3CDTF">2024-02-14T21:21:00Z</dcterms:modified>
</cp:coreProperties>
</file>